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5D9" w:rsidRDefault="00794548">
      <w:r>
        <w:t>生涯規劃教育</w:t>
      </w:r>
      <w:r w:rsidR="00A208A6">
        <w:rPr>
          <w:rFonts w:asciiTheme="minorEastAsia" w:hAnsiTheme="minorEastAsia" w:hint="eastAsia"/>
        </w:rPr>
        <w:t>﹙摘錄自</w:t>
      </w:r>
      <w:r w:rsidR="00A208A6">
        <w:t>議題融入說明</w:t>
      </w:r>
      <w:r w:rsidR="00A208A6">
        <w:rPr>
          <w:rFonts w:hint="eastAsia"/>
        </w:rPr>
        <w:t>課程</w:t>
      </w:r>
      <w:r w:rsidR="00A208A6">
        <w:t>手冊</w:t>
      </w:r>
      <w:r w:rsidR="00A208A6">
        <w:rPr>
          <w:rFonts w:asciiTheme="minorEastAsia" w:hAnsiTheme="minorEastAsia" w:hint="eastAsia"/>
        </w:rPr>
        <w:t>﹚</w:t>
      </w:r>
    </w:p>
    <w:p w:rsidR="00BE15D9" w:rsidRDefault="00BE15D9">
      <w:r>
        <w:rPr>
          <w:rFonts w:hint="eastAsia"/>
        </w:rPr>
        <w:t>1</w:t>
      </w:r>
      <w:r w:rsidR="00794548">
        <w:t>基本理念</w:t>
      </w:r>
      <w:r w:rsidR="00794548">
        <w:t xml:space="preserve"> </w:t>
      </w:r>
    </w:p>
    <w:p w:rsidR="00BE15D9" w:rsidRDefault="00BE15D9">
      <w:r>
        <w:rPr>
          <w:rFonts w:hint="eastAsia"/>
        </w:rPr>
        <w:t xml:space="preserve">    </w:t>
      </w:r>
      <w:r w:rsidR="00794548">
        <w:t>生涯發展是指個人一生發展過程中，在家庭、學校、社會等不同場域所從事的工作以及</w:t>
      </w:r>
      <w:r w:rsidR="00794548">
        <w:t xml:space="preserve"> </w:t>
      </w:r>
      <w:r w:rsidR="00794548">
        <w:t>所扮演角色的整合。個人生涯發展，除時空連續及全面生活之特性外，也包括個人獨特、主觀，以及對未來視野的擴展等涵意。因此，個人整體生活品質的滿意及快樂，與其生涯發展</w:t>
      </w:r>
      <w:r w:rsidR="00794548">
        <w:t xml:space="preserve"> </w:t>
      </w:r>
      <w:r w:rsidR="00794548">
        <w:t>有密切的相關。</w:t>
      </w:r>
      <w:r w:rsidR="00794548">
        <w:t xml:space="preserve"> </w:t>
      </w:r>
    </w:p>
    <w:p w:rsidR="00BE15D9" w:rsidRDefault="00BE15D9">
      <w:r>
        <w:rPr>
          <w:rFonts w:hint="eastAsia"/>
        </w:rPr>
        <w:t xml:space="preserve">    </w:t>
      </w:r>
      <w:r w:rsidR="00794548">
        <w:t>在協助個人進行生涯規劃時，應當涵蓋對個人特質及興趣的了解，對工作</w:t>
      </w:r>
      <w:r w:rsidR="00794548">
        <w:t>/</w:t>
      </w:r>
      <w:r w:rsidR="00794548">
        <w:t>教育環境的認識與適應，以及對發展過程中重要事件的決定、計畫和行動，並培養學生具備洞察未來與應變的能力。</w:t>
      </w:r>
    </w:p>
    <w:p w:rsidR="00BE15D9" w:rsidRDefault="00BE15D9">
      <w:r>
        <w:rPr>
          <w:rFonts w:hint="eastAsia"/>
        </w:rPr>
        <w:t>2</w:t>
      </w:r>
      <w:r w:rsidR="00794548">
        <w:t>學習目標</w:t>
      </w:r>
      <w:r w:rsidR="00794548">
        <w:t xml:space="preserve"> </w:t>
      </w:r>
      <w:r w:rsidR="00794548">
        <w:t xml:space="preserve"> </w:t>
      </w:r>
    </w:p>
    <w:p w:rsidR="00BE15D9" w:rsidRDefault="00794548" w:rsidP="00BE15D9">
      <w:pPr>
        <w:pStyle w:val="a3"/>
        <w:numPr>
          <w:ilvl w:val="0"/>
          <w:numId w:val="1"/>
        </w:numPr>
        <w:ind w:leftChars="0"/>
      </w:pPr>
      <w:r>
        <w:t>了解個人特質、興趣與工作環境。</w:t>
      </w:r>
      <w:r>
        <w:t xml:space="preserve"> </w:t>
      </w:r>
      <w:r>
        <w:t xml:space="preserve"> </w:t>
      </w:r>
    </w:p>
    <w:p w:rsidR="00BE15D9" w:rsidRDefault="00794548" w:rsidP="00BE15D9">
      <w:pPr>
        <w:pStyle w:val="a3"/>
        <w:numPr>
          <w:ilvl w:val="0"/>
          <w:numId w:val="1"/>
        </w:numPr>
        <w:ind w:leftChars="0"/>
      </w:pPr>
      <w:r>
        <w:t>養成生涯規劃知能。</w:t>
      </w:r>
      <w:r>
        <w:t xml:space="preserve"> </w:t>
      </w:r>
      <w:r>
        <w:t xml:space="preserve"> </w:t>
      </w:r>
    </w:p>
    <w:p w:rsidR="00BE15D9" w:rsidRDefault="00794548" w:rsidP="00BE15D9">
      <w:pPr>
        <w:pStyle w:val="a3"/>
        <w:numPr>
          <w:ilvl w:val="0"/>
          <w:numId w:val="1"/>
        </w:numPr>
        <w:ind w:leftChars="0"/>
      </w:pPr>
      <w:r>
        <w:t>發展洞察趨勢的敏感度與應變的行動力。</w:t>
      </w:r>
      <w:r>
        <w:t xml:space="preserve"> </w:t>
      </w:r>
    </w:p>
    <w:p w:rsidR="00BE15D9" w:rsidRDefault="00794548">
      <w:r>
        <w:t xml:space="preserve">3 </w:t>
      </w:r>
      <w:r>
        <w:t>學習主題與實質內涵</w:t>
      </w:r>
      <w:r>
        <w:t xml:space="preserve"> </w:t>
      </w:r>
      <w:r>
        <w:t xml:space="preserve"> </w:t>
      </w:r>
    </w:p>
    <w:p w:rsidR="00BE15D9" w:rsidRDefault="00794548" w:rsidP="00BE15D9">
      <w:pPr>
        <w:pStyle w:val="a3"/>
        <w:numPr>
          <w:ilvl w:val="0"/>
          <w:numId w:val="2"/>
        </w:numPr>
        <w:ind w:leftChars="0"/>
      </w:pPr>
      <w:r>
        <w:t>整體說明</w:t>
      </w:r>
      <w:r>
        <w:t xml:space="preserve"> </w:t>
      </w:r>
    </w:p>
    <w:p w:rsidR="00BE15D9" w:rsidRDefault="00794548">
      <w:r>
        <w:t xml:space="preserve">• </w:t>
      </w:r>
      <w:r>
        <w:t>生涯規劃之基本概念與重要性：生涯規劃的內容主要包括認識自我、認識工作</w:t>
      </w:r>
      <w:r>
        <w:t>/</w:t>
      </w:r>
      <w:r>
        <w:t>教育環境，以及生涯決定與適應技巧。但不同階段學生的特性與需求並不相同，國小階段的生涯發展著重自我概念的發展以及覺察能力的培養；國中階段的生涯發展除了自我特質及價值</w:t>
      </w:r>
      <w:r>
        <w:t xml:space="preserve"> </w:t>
      </w:r>
      <w:r>
        <w:t>觀的探索外，也增加決策能力的培養。高中（職）教育階段，決定技巧是其應具備的能力，而工作與職業興趣的探索及能力的培養更是畢業前應完成的發展任務。</w:t>
      </w:r>
      <w:r>
        <w:t xml:space="preserve"> </w:t>
      </w:r>
    </w:p>
    <w:p w:rsidR="00BE15D9" w:rsidRDefault="00794548">
      <w:r>
        <w:t xml:space="preserve">• </w:t>
      </w:r>
      <w:r>
        <w:t>自我探索與生涯規劃的關係：生涯規劃與自我探索重視個人特質、興趣、能力、價值觀，及道德意識之覺察與認識，藉由實際的觀察和具體的操作練習，進一步在生活中探索其</w:t>
      </w:r>
      <w:r>
        <w:t xml:space="preserve"> </w:t>
      </w:r>
      <w:r>
        <w:t>生活角色，以及該角色與教育與工作環境之關係。同時培養其職業道德及倫理概念。</w:t>
      </w:r>
      <w:r>
        <w:t xml:space="preserve"> </w:t>
      </w:r>
    </w:p>
    <w:p w:rsidR="00BE15D9" w:rsidRDefault="00794548">
      <w:r>
        <w:t xml:space="preserve">• </w:t>
      </w:r>
      <w:r>
        <w:t>工作</w:t>
      </w:r>
      <w:r>
        <w:t>/</w:t>
      </w:r>
      <w:r>
        <w:t>教育環境探索與生涯規劃的關係：生涯規劃教育強調個人對於教育及工作環境的認</w:t>
      </w:r>
      <w:r>
        <w:t xml:space="preserve"> </w:t>
      </w:r>
      <w:r>
        <w:t>識與分析能力，以適應全球化環境下之社會變遷。生涯規劃教育應教導學生蒐集與分析</w:t>
      </w:r>
      <w:r>
        <w:t xml:space="preserve"> </w:t>
      </w:r>
      <w:r>
        <w:t>工作</w:t>
      </w:r>
      <w:r>
        <w:t>/</w:t>
      </w:r>
      <w:r>
        <w:t>教育環境的方法，認識教育學習內涵與生涯進路的關係，並了解社會、經濟及科技的變化對人才供需市場及職業工作內容的影響，以作為升學及就業選擇的依據。</w:t>
      </w:r>
      <w:r>
        <w:t xml:space="preserve"> </w:t>
      </w:r>
    </w:p>
    <w:p w:rsidR="00BE15D9" w:rsidRDefault="00794548">
      <w:r>
        <w:t xml:space="preserve">• </w:t>
      </w:r>
      <w:r>
        <w:t>生涯決定分析與生涯行動計畫：生涯規劃教育強調對自我與工作</w:t>
      </w:r>
      <w:r>
        <w:t>/</w:t>
      </w:r>
      <w:r>
        <w:t>教育環境的探索後，能</w:t>
      </w:r>
      <w:r>
        <w:t xml:space="preserve"> </w:t>
      </w:r>
      <w:r>
        <w:t>夠更進一步學習生涯評估與抉擇的方法，發展彈性因應的能力，並且能夠確認不同發展</w:t>
      </w:r>
      <w:r>
        <w:t xml:space="preserve"> </w:t>
      </w:r>
      <w:r>
        <w:t>階段的生涯目標，擬訂適當的行動計畫與方案，在實踐過程中不斷反思與修正。</w:t>
      </w:r>
      <w:r w:rsidR="00BE15D9">
        <w:t xml:space="preserve"> </w:t>
      </w:r>
    </w:p>
    <w:p w:rsidR="00794548" w:rsidRDefault="00794548" w:rsidP="00BE15D9">
      <w:pPr>
        <w:pStyle w:val="a3"/>
        <w:numPr>
          <w:ilvl w:val="0"/>
          <w:numId w:val="2"/>
        </w:numPr>
        <w:ind w:leftChars="0"/>
      </w:pPr>
      <w:r>
        <w:t>各教育階段說明</w:t>
      </w:r>
      <w:r>
        <w:t xml:space="preserve"> </w:t>
      </w:r>
      <w:r>
        <w:t>以下表</w:t>
      </w:r>
      <w:r>
        <w:t xml:space="preserve"> 4.15.1 </w:t>
      </w:r>
      <w:r>
        <w:t>表格的左欄，即「議題學習主題」；而表格的中間，希望學習者能逐步隨教育階段而擴展，因此規劃不同教育階段（國民小學、國民中學、高級中等學校）相應的議題實質內涵。</w:t>
      </w:r>
    </w:p>
    <w:p w:rsidR="00BE15D9" w:rsidRDefault="00BE15D9" w:rsidP="00BE15D9"/>
    <w:tbl>
      <w:tblPr>
        <w:tblStyle w:val="a4"/>
        <w:tblW w:w="0" w:type="auto"/>
        <w:tblLook w:val="04A0" w:firstRow="1" w:lastRow="0" w:firstColumn="1" w:lastColumn="0" w:noHBand="0" w:noVBand="1"/>
      </w:tblPr>
      <w:tblGrid>
        <w:gridCol w:w="2943"/>
        <w:gridCol w:w="5529"/>
      </w:tblGrid>
      <w:tr w:rsidR="00DA2EBE" w:rsidTr="00A208A6">
        <w:trPr>
          <w:trHeight w:val="345"/>
        </w:trPr>
        <w:tc>
          <w:tcPr>
            <w:tcW w:w="2943" w:type="dxa"/>
            <w:vMerge w:val="restart"/>
            <w:vAlign w:val="center"/>
          </w:tcPr>
          <w:p w:rsidR="00DA2EBE" w:rsidRDefault="00DA2EBE" w:rsidP="00A208A6">
            <w:pPr>
              <w:jc w:val="center"/>
            </w:pPr>
            <w:r>
              <w:lastRenderedPageBreak/>
              <w:t>議題</w:t>
            </w:r>
          </w:p>
          <w:p w:rsidR="00DA2EBE" w:rsidRDefault="00DA2EBE" w:rsidP="00A208A6">
            <w:pPr>
              <w:jc w:val="center"/>
            </w:pPr>
            <w:r>
              <w:t>學習主題</w:t>
            </w:r>
          </w:p>
        </w:tc>
        <w:tc>
          <w:tcPr>
            <w:tcW w:w="5529" w:type="dxa"/>
            <w:vAlign w:val="center"/>
          </w:tcPr>
          <w:p w:rsidR="00DA2EBE" w:rsidRDefault="00DA2EBE" w:rsidP="00A208A6">
            <w:pPr>
              <w:jc w:val="center"/>
            </w:pPr>
            <w:r>
              <w:t>議題實質內涵</w:t>
            </w:r>
          </w:p>
        </w:tc>
      </w:tr>
      <w:tr w:rsidR="00DA2EBE" w:rsidTr="00A208A6">
        <w:trPr>
          <w:trHeight w:val="369"/>
        </w:trPr>
        <w:tc>
          <w:tcPr>
            <w:tcW w:w="2943" w:type="dxa"/>
            <w:vMerge/>
            <w:vAlign w:val="center"/>
          </w:tcPr>
          <w:p w:rsidR="00DA2EBE" w:rsidRDefault="00DA2EBE" w:rsidP="00A208A6">
            <w:pPr>
              <w:jc w:val="center"/>
            </w:pPr>
          </w:p>
        </w:tc>
        <w:tc>
          <w:tcPr>
            <w:tcW w:w="5529" w:type="dxa"/>
            <w:vAlign w:val="center"/>
          </w:tcPr>
          <w:p w:rsidR="00DA2EBE" w:rsidRDefault="00DA2EBE" w:rsidP="00A208A6">
            <w:pPr>
              <w:jc w:val="center"/>
            </w:pPr>
            <w:r>
              <w:t>國民中學</w:t>
            </w:r>
          </w:p>
        </w:tc>
      </w:tr>
      <w:tr w:rsidR="00DA2EBE" w:rsidTr="00A208A6">
        <w:tc>
          <w:tcPr>
            <w:tcW w:w="2943" w:type="dxa"/>
            <w:vAlign w:val="center"/>
          </w:tcPr>
          <w:p w:rsidR="00DA2EBE" w:rsidRDefault="00DA2EBE" w:rsidP="00A208A6">
            <w:pPr>
              <w:jc w:val="center"/>
            </w:pPr>
            <w:r>
              <w:t>生涯規劃教育之基本概念</w:t>
            </w:r>
          </w:p>
        </w:tc>
        <w:tc>
          <w:tcPr>
            <w:tcW w:w="5529" w:type="dxa"/>
          </w:tcPr>
          <w:p w:rsidR="00A208A6" w:rsidRDefault="00DA2EBE" w:rsidP="00A208A6">
            <w:r>
              <w:t>涯</w:t>
            </w:r>
            <w:r>
              <w:t xml:space="preserve"> J1 </w:t>
            </w:r>
            <w:r>
              <w:t>了解生涯規劃的意義與功能。</w:t>
            </w:r>
            <w:r>
              <w:t xml:space="preserve"> </w:t>
            </w:r>
          </w:p>
          <w:p w:rsidR="00DA2EBE" w:rsidRDefault="00DA2EBE" w:rsidP="00A208A6">
            <w:r>
              <w:t>涯</w:t>
            </w:r>
            <w:r>
              <w:t xml:space="preserve"> J2 </w:t>
            </w:r>
            <w:r>
              <w:t>具備生涯規劃的知識與概念。</w:t>
            </w:r>
          </w:p>
        </w:tc>
      </w:tr>
      <w:tr w:rsidR="00DA2EBE" w:rsidTr="00A208A6">
        <w:tc>
          <w:tcPr>
            <w:tcW w:w="2943" w:type="dxa"/>
            <w:vAlign w:val="center"/>
          </w:tcPr>
          <w:p w:rsidR="00DA2EBE" w:rsidRPr="00DA2EBE" w:rsidRDefault="00DA2EBE" w:rsidP="00A208A6">
            <w:pPr>
              <w:jc w:val="center"/>
            </w:pPr>
            <w:r>
              <w:t>生涯教育與自我探索</w:t>
            </w:r>
          </w:p>
        </w:tc>
        <w:tc>
          <w:tcPr>
            <w:tcW w:w="5529" w:type="dxa"/>
          </w:tcPr>
          <w:p w:rsidR="00A208A6" w:rsidRDefault="00DA2EBE">
            <w:r>
              <w:t>涯</w:t>
            </w:r>
            <w:r>
              <w:t xml:space="preserve"> J3 </w:t>
            </w:r>
            <w:r>
              <w:t>覺察自己的能力與興趣。</w:t>
            </w:r>
            <w:r>
              <w:t xml:space="preserve"> </w:t>
            </w:r>
          </w:p>
          <w:p w:rsidR="00A208A6" w:rsidRDefault="00DA2EBE">
            <w:r>
              <w:t>涯</w:t>
            </w:r>
            <w:r>
              <w:t xml:space="preserve"> J4 </w:t>
            </w:r>
            <w:r>
              <w:t>了解自己的人格特質與價值觀。</w:t>
            </w:r>
            <w:r>
              <w:t xml:space="preserve"> </w:t>
            </w:r>
          </w:p>
          <w:p w:rsidR="00A208A6" w:rsidRDefault="00DA2EBE">
            <w:r>
              <w:t>涯</w:t>
            </w:r>
            <w:r>
              <w:t xml:space="preserve"> J5 </w:t>
            </w:r>
            <w:r>
              <w:t>探索性別與生涯規劃的關係。</w:t>
            </w:r>
            <w:r>
              <w:t xml:space="preserve"> </w:t>
            </w:r>
          </w:p>
          <w:p w:rsidR="00DA2EBE" w:rsidRDefault="00DA2EBE" w:rsidP="00A208A6">
            <w:r>
              <w:t>涯</w:t>
            </w:r>
            <w:r>
              <w:t xml:space="preserve"> J6 </w:t>
            </w:r>
            <w:r>
              <w:t>建立對於未來生涯的願景。</w:t>
            </w:r>
          </w:p>
        </w:tc>
      </w:tr>
      <w:tr w:rsidR="00DA2EBE" w:rsidTr="00A208A6">
        <w:tc>
          <w:tcPr>
            <w:tcW w:w="2943" w:type="dxa"/>
            <w:vAlign w:val="center"/>
          </w:tcPr>
          <w:p w:rsidR="00DA2EBE" w:rsidRDefault="00DA2EBE" w:rsidP="00A208A6">
            <w:pPr>
              <w:jc w:val="center"/>
            </w:pPr>
            <w:r>
              <w:t>生涯規劃與工作</w:t>
            </w:r>
            <w:r>
              <w:t>/</w:t>
            </w:r>
            <w:r>
              <w:t>教育環境探索</w:t>
            </w:r>
          </w:p>
        </w:tc>
        <w:tc>
          <w:tcPr>
            <w:tcW w:w="5529" w:type="dxa"/>
          </w:tcPr>
          <w:p w:rsidR="00A208A6" w:rsidRDefault="00DA2EBE">
            <w:r>
              <w:t>涯</w:t>
            </w:r>
            <w:r>
              <w:t xml:space="preserve"> J7 </w:t>
            </w:r>
            <w:r>
              <w:t>學習蒐集與分析工作</w:t>
            </w:r>
            <w:r>
              <w:t>/</w:t>
            </w:r>
            <w:r>
              <w:t>教育環境的資料。</w:t>
            </w:r>
            <w:r>
              <w:t xml:space="preserve"> </w:t>
            </w:r>
          </w:p>
          <w:p w:rsidR="00A208A6" w:rsidRDefault="00DA2EBE">
            <w:r>
              <w:t>涯</w:t>
            </w:r>
            <w:r>
              <w:t xml:space="preserve"> J8 </w:t>
            </w:r>
            <w:r>
              <w:t>工作</w:t>
            </w:r>
            <w:r>
              <w:t>/</w:t>
            </w:r>
            <w:r>
              <w:t>教育環境的類型與現況。</w:t>
            </w:r>
          </w:p>
          <w:p w:rsidR="00A208A6" w:rsidRDefault="00DA2EBE">
            <w:r>
              <w:t>涯</w:t>
            </w:r>
            <w:r>
              <w:t xml:space="preserve"> J9 </w:t>
            </w:r>
            <w:r>
              <w:t>社會變遷與工作</w:t>
            </w:r>
            <w:r>
              <w:t>/</w:t>
            </w:r>
            <w:r>
              <w:t>教育環境的關係。</w:t>
            </w:r>
            <w:r>
              <w:t xml:space="preserve"> </w:t>
            </w:r>
          </w:p>
          <w:p w:rsidR="00DA2EBE" w:rsidRDefault="00DA2EBE" w:rsidP="00A208A6">
            <w:r>
              <w:t>涯</w:t>
            </w:r>
            <w:r>
              <w:t xml:space="preserve"> J10 </w:t>
            </w:r>
            <w:r>
              <w:t>職業倫理對工作環境發展的重要性。</w:t>
            </w:r>
          </w:p>
        </w:tc>
      </w:tr>
      <w:tr w:rsidR="00DA2EBE" w:rsidTr="00A208A6">
        <w:tc>
          <w:tcPr>
            <w:tcW w:w="2943" w:type="dxa"/>
            <w:vAlign w:val="center"/>
          </w:tcPr>
          <w:p w:rsidR="00DA2EBE" w:rsidRDefault="00DA2EBE" w:rsidP="00A208A6">
            <w:pPr>
              <w:jc w:val="center"/>
            </w:pPr>
            <w:r>
              <w:t>生涯決定與行動計畫</w:t>
            </w:r>
          </w:p>
        </w:tc>
        <w:tc>
          <w:tcPr>
            <w:tcW w:w="5529" w:type="dxa"/>
          </w:tcPr>
          <w:p w:rsidR="00A208A6" w:rsidRDefault="00DA2EBE">
            <w:r>
              <w:t>涯</w:t>
            </w:r>
            <w:r>
              <w:t xml:space="preserve"> J11 </w:t>
            </w:r>
            <w:r>
              <w:t>分析影響個人生涯決定的因素。</w:t>
            </w:r>
            <w:r>
              <w:t xml:space="preserve"> </w:t>
            </w:r>
          </w:p>
          <w:p w:rsidR="00A208A6" w:rsidRDefault="00DA2EBE">
            <w:r>
              <w:t>涯</w:t>
            </w:r>
            <w:r>
              <w:t xml:space="preserve"> J12 </w:t>
            </w:r>
            <w:r>
              <w:t>發展及評估生涯決定的策略。</w:t>
            </w:r>
            <w:r>
              <w:t xml:space="preserve"> </w:t>
            </w:r>
          </w:p>
          <w:p w:rsidR="00A208A6" w:rsidRDefault="00DA2EBE">
            <w:r>
              <w:t>涯</w:t>
            </w:r>
            <w:r>
              <w:t xml:space="preserve"> J13 </w:t>
            </w:r>
            <w:r>
              <w:t>培養生涯規劃及執行的能力。</w:t>
            </w:r>
            <w:r>
              <w:t xml:space="preserve"> </w:t>
            </w:r>
          </w:p>
          <w:p w:rsidR="00DA2EBE" w:rsidRDefault="00DA2EBE" w:rsidP="00A208A6">
            <w:r>
              <w:t>涯</w:t>
            </w:r>
            <w:r>
              <w:t xml:space="preserve"> J14 </w:t>
            </w:r>
            <w:r>
              <w:t>培養並涵化道德倫理意義於日常生活。</w:t>
            </w:r>
          </w:p>
        </w:tc>
      </w:tr>
    </w:tbl>
    <w:p w:rsidR="00DA2EBE" w:rsidRDefault="00DA2EBE" w:rsidP="00DA2EBE">
      <w:pPr>
        <w:pStyle w:val="a3"/>
        <w:numPr>
          <w:ilvl w:val="0"/>
          <w:numId w:val="2"/>
        </w:numPr>
        <w:ind w:leftChars="0"/>
      </w:pPr>
      <w:r>
        <w:t>融入領域</w:t>
      </w:r>
      <w:r>
        <w:t>/</w:t>
      </w:r>
      <w:r>
        <w:t>科目的說明</w:t>
      </w:r>
      <w:r>
        <w:t xml:space="preserve"> </w:t>
      </w:r>
    </w:p>
    <w:p w:rsidR="00A208A6" w:rsidRDefault="00DA2EBE" w:rsidP="00DA2EBE">
      <w:pPr>
        <w:pStyle w:val="a3"/>
        <w:ind w:leftChars="0"/>
      </w:pPr>
      <w:r>
        <w:t xml:space="preserve">• </w:t>
      </w:r>
      <w:r>
        <w:t>建議融入之領域</w:t>
      </w:r>
      <w:r>
        <w:t>/</w:t>
      </w:r>
      <w:r>
        <w:t>科目：綜合活動領域及高中生涯規劃課程等，其他相關領域（如語文、</w:t>
      </w:r>
      <w:r>
        <w:t xml:space="preserve"> </w:t>
      </w:r>
      <w:r>
        <w:t>藝術、自然科學、生活課程等）亦可適切融入。</w:t>
      </w:r>
      <w:r>
        <w:t xml:space="preserve"> </w:t>
      </w:r>
    </w:p>
    <w:p w:rsidR="00A208A6" w:rsidRDefault="00DA2EBE" w:rsidP="00DA2EBE">
      <w:pPr>
        <w:pStyle w:val="a3"/>
        <w:ind w:leftChars="0"/>
      </w:pPr>
      <w:r>
        <w:t xml:space="preserve">• </w:t>
      </w:r>
      <w:r>
        <w:t>融入原則說明：依據各教育階段的課程內涵，逐步設計生涯規劃相關課程、教材、教學</w:t>
      </w:r>
      <w:r>
        <w:t xml:space="preserve"> </w:t>
      </w:r>
      <w:r>
        <w:t>及評量方式，鼓勵教師將生涯規劃基本理念、自我探索、工作</w:t>
      </w:r>
      <w:r>
        <w:t>/</w:t>
      </w:r>
      <w:r>
        <w:t>教育環境探索及生涯決定</w:t>
      </w:r>
      <w:r>
        <w:t xml:space="preserve"> </w:t>
      </w:r>
      <w:r>
        <w:t>與行動計畫等概念融入課程中，以引導學生適性發展，開展生涯願景，並陶冶其終身學</w:t>
      </w:r>
      <w:r>
        <w:t xml:space="preserve"> </w:t>
      </w:r>
      <w:r>
        <w:t>習的意願與能力。</w:t>
      </w:r>
      <w:r>
        <w:t xml:space="preserve"> </w:t>
      </w:r>
    </w:p>
    <w:p w:rsidR="00A208A6" w:rsidRDefault="00DA2EBE" w:rsidP="00DA2EBE">
      <w:pPr>
        <w:pStyle w:val="a3"/>
        <w:ind w:leftChars="0"/>
      </w:pPr>
      <w:r>
        <w:t xml:space="preserve">• </w:t>
      </w:r>
      <w:r>
        <w:t>例舉</w:t>
      </w:r>
      <w:r>
        <w:t xml:space="preserve"> </w:t>
      </w:r>
    </w:p>
    <w:p w:rsidR="00A208A6" w:rsidRDefault="00DA2EBE" w:rsidP="00DA2EBE">
      <w:pPr>
        <w:pStyle w:val="a3"/>
        <w:ind w:leftChars="0"/>
      </w:pPr>
      <w:r>
        <w:t>（</w:t>
      </w:r>
      <w:r>
        <w:t>1</w:t>
      </w:r>
      <w:r>
        <w:t>）綜合活動領域：活動課程可設計履歷自傳書寫活動、訪談親友職業活動，或藉由蒐集求職資訊、社區參訪等，融入了解自我特質與工作世界之關係等生涯主題。</w:t>
      </w:r>
      <w:r>
        <w:t xml:space="preserve"> </w:t>
      </w:r>
    </w:p>
    <w:p w:rsidR="00A208A6" w:rsidRDefault="00DA2EBE" w:rsidP="00DA2EBE">
      <w:pPr>
        <w:pStyle w:val="a3"/>
        <w:ind w:leftChars="0"/>
      </w:pPr>
      <w:r>
        <w:t>（</w:t>
      </w:r>
      <w:r>
        <w:t>2</w:t>
      </w:r>
      <w:r>
        <w:t>）社會領域：歴史事件或故事，可融入人生各階段的生涯角色轉化、終身學習概念，以及生涯楷模；公民科涉及理財，可將探索經濟、成就、利他等工作價值觀融入。</w:t>
      </w:r>
    </w:p>
    <w:p w:rsidR="00A208A6" w:rsidRDefault="00DA2EBE" w:rsidP="00DA2EBE">
      <w:pPr>
        <w:pStyle w:val="a3"/>
        <w:ind w:leftChars="0"/>
      </w:pPr>
      <w:r>
        <w:t>（</w:t>
      </w:r>
      <w:r>
        <w:t>3</w:t>
      </w:r>
      <w:r>
        <w:t>）健康與體育領域：引用重要風雲人物為生涯楷模，融入成功背後的歷練、探索生涯</w:t>
      </w:r>
      <w:bookmarkStart w:id="0" w:name="_GoBack"/>
      <w:bookmarkEnd w:id="0"/>
      <w:r>
        <w:t>發展資源與自我的關連，規劃個人生涯抉擇等主題。</w:t>
      </w:r>
      <w:r>
        <w:t xml:space="preserve"> </w:t>
      </w:r>
    </w:p>
    <w:p w:rsidR="00794548" w:rsidRDefault="00DA2EBE" w:rsidP="00A208A6">
      <w:pPr>
        <w:pStyle w:val="a3"/>
        <w:ind w:leftChars="0"/>
      </w:pPr>
      <w:r>
        <w:t>（</w:t>
      </w:r>
      <w:r>
        <w:t>4</w:t>
      </w:r>
      <w:r>
        <w:t>）數學領域：涉及數學相關數據運算、原理時，可融入探索自己的性向與職業之關係。</w:t>
      </w:r>
    </w:p>
    <w:sectPr w:rsidR="00794548">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CD2007"/>
    <w:multiLevelType w:val="hybridMultilevel"/>
    <w:tmpl w:val="5B321564"/>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5AB75730"/>
    <w:multiLevelType w:val="hybridMultilevel"/>
    <w:tmpl w:val="4E4655B0"/>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548"/>
    <w:rsid w:val="00296D9F"/>
    <w:rsid w:val="00711B82"/>
    <w:rsid w:val="00794548"/>
    <w:rsid w:val="0094368B"/>
    <w:rsid w:val="00A208A6"/>
    <w:rsid w:val="00BE15D9"/>
    <w:rsid w:val="00DA2EB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15D9"/>
    <w:pPr>
      <w:ind w:leftChars="200" w:left="480"/>
    </w:pPr>
  </w:style>
  <w:style w:type="table" w:styleId="a4">
    <w:name w:val="Table Grid"/>
    <w:basedOn w:val="a1"/>
    <w:uiPriority w:val="59"/>
    <w:rsid w:val="00BE1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15D9"/>
    <w:pPr>
      <w:ind w:leftChars="200" w:left="480"/>
    </w:pPr>
  </w:style>
  <w:style w:type="table" w:styleId="a4">
    <w:name w:val="Table Grid"/>
    <w:basedOn w:val="a1"/>
    <w:uiPriority w:val="59"/>
    <w:rsid w:val="00BE1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277</Words>
  <Characters>1579</Characters>
  <Application>Microsoft Office Word</Application>
  <DocSecurity>0</DocSecurity>
  <Lines>13</Lines>
  <Paragraphs>3</Paragraphs>
  <ScaleCrop>false</ScaleCrop>
  <Company/>
  <LinksUpToDate>false</LinksUpToDate>
  <CharactersWithSpaces>1853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user1</cp:lastModifiedBy>
  <cp:revision>2</cp:revision>
  <dcterms:created xsi:type="dcterms:W3CDTF">2019-05-29T04:16:00Z</dcterms:created>
  <dcterms:modified xsi:type="dcterms:W3CDTF">2020-06-16T07:55:00Z</dcterms:modified>
</cp:coreProperties>
</file>